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0F725" w14:textId="77777777" w:rsidR="00EF0AB8" w:rsidRPr="00BC7909" w:rsidRDefault="00BC7909">
      <w:pPr>
        <w:rPr>
          <w:rFonts w:ascii="Garamond" w:hAnsi="Garamond"/>
          <w:b/>
          <w:sz w:val="36"/>
          <w:szCs w:val="36"/>
        </w:rPr>
      </w:pPr>
      <w:r w:rsidRPr="00BC7909">
        <w:rPr>
          <w:rFonts w:ascii="Garamond" w:hAnsi="Garamond"/>
          <w:b/>
          <w:sz w:val="36"/>
          <w:szCs w:val="36"/>
        </w:rPr>
        <w:t xml:space="preserve">Artists Working Now: David </w:t>
      </w:r>
      <w:proofErr w:type="spellStart"/>
      <w:r w:rsidRPr="00BC7909">
        <w:rPr>
          <w:rFonts w:ascii="Garamond" w:hAnsi="Garamond"/>
          <w:b/>
          <w:sz w:val="36"/>
          <w:szCs w:val="36"/>
        </w:rPr>
        <w:t>Hockney</w:t>
      </w:r>
      <w:proofErr w:type="spellEnd"/>
    </w:p>
    <w:p w14:paraId="6DF62992" w14:textId="77777777" w:rsidR="00BC7909" w:rsidRDefault="00BC7909">
      <w:pPr>
        <w:rPr>
          <w:rFonts w:ascii="Garamond" w:hAnsi="Garamond"/>
          <w:sz w:val="28"/>
          <w:szCs w:val="28"/>
        </w:rPr>
      </w:pPr>
      <w:r w:rsidRPr="00BC7909">
        <w:rPr>
          <w:rFonts w:ascii="Garamond" w:hAnsi="Garamond"/>
          <w:sz w:val="28"/>
          <w:szCs w:val="28"/>
        </w:rPr>
        <w:t xml:space="preserve">June 5, 2018 </w:t>
      </w:r>
    </w:p>
    <w:p w14:paraId="17A5ABCB" w14:textId="77777777" w:rsidR="00B270A7" w:rsidRPr="00BC7909" w:rsidRDefault="00B270A7">
      <w:pPr>
        <w:rPr>
          <w:rFonts w:ascii="Garamond" w:hAnsi="Garamond"/>
          <w:sz w:val="28"/>
          <w:szCs w:val="28"/>
        </w:rPr>
      </w:pPr>
      <w:r>
        <w:rPr>
          <w:rFonts w:ascii="Garamond" w:hAnsi="Garamond"/>
          <w:sz w:val="28"/>
          <w:szCs w:val="28"/>
        </w:rPr>
        <w:t xml:space="preserve">Lecture for Art Seminar by Paula Burleigh </w:t>
      </w:r>
    </w:p>
    <w:p w14:paraId="49BC57FF" w14:textId="77777777" w:rsidR="00BC7909" w:rsidRPr="00B270A7" w:rsidRDefault="00BC7909">
      <w:pPr>
        <w:rPr>
          <w:rFonts w:ascii="Garamond" w:hAnsi="Garamond"/>
          <w:b/>
          <w:sz w:val="28"/>
          <w:szCs w:val="28"/>
        </w:rPr>
      </w:pPr>
    </w:p>
    <w:p w14:paraId="5988B5E4" w14:textId="77777777" w:rsidR="00BC7909" w:rsidRPr="00B270A7" w:rsidRDefault="00BC7909" w:rsidP="00BC7909">
      <w:pPr>
        <w:rPr>
          <w:rFonts w:ascii="Garamond" w:hAnsi="Garamond"/>
          <w:sz w:val="28"/>
          <w:szCs w:val="28"/>
        </w:rPr>
      </w:pPr>
      <w:r w:rsidRPr="00B270A7">
        <w:rPr>
          <w:rFonts w:ascii="Garamond" w:hAnsi="Garamond"/>
          <w:sz w:val="28"/>
          <w:szCs w:val="28"/>
        </w:rPr>
        <w:t xml:space="preserve">David </w:t>
      </w:r>
      <w:proofErr w:type="spellStart"/>
      <w:r w:rsidRPr="00B270A7">
        <w:rPr>
          <w:rFonts w:ascii="Garamond" w:hAnsi="Garamond"/>
          <w:sz w:val="28"/>
          <w:szCs w:val="28"/>
        </w:rPr>
        <w:t>Hockney</w:t>
      </w:r>
      <w:proofErr w:type="spellEnd"/>
      <w:r w:rsidRPr="00B270A7">
        <w:rPr>
          <w:rFonts w:ascii="Garamond" w:hAnsi="Garamond"/>
          <w:sz w:val="28"/>
          <w:szCs w:val="28"/>
        </w:rPr>
        <w:t xml:space="preserve"> (b. 1937, Bradford, UK) is one of the most celebrated painters working today. And yet his work beyond the 1960s has, to some degree, eluded serious critical commentary, although a recent retrospective co–organized by the Tate Britain and the Metropolitan Museum of Art suggests this is changing. This talk surveys both the trajectory and reception of Hockey’s work over the span of his 60–year career, including his early years depicting swimming pools in Los Angeles, the Polaroid photo–collages of the 1980s, and the exuberant landscapes he continues to make today. Finally, we will discuss </w:t>
      </w:r>
      <w:proofErr w:type="spellStart"/>
      <w:r w:rsidRPr="00B270A7">
        <w:rPr>
          <w:rFonts w:ascii="Garamond" w:hAnsi="Garamond"/>
          <w:sz w:val="28"/>
          <w:szCs w:val="28"/>
        </w:rPr>
        <w:t>Hockney’s</w:t>
      </w:r>
      <w:proofErr w:type="spellEnd"/>
      <w:r w:rsidRPr="00B270A7">
        <w:rPr>
          <w:rFonts w:ascii="Garamond" w:hAnsi="Garamond"/>
          <w:sz w:val="28"/>
          <w:szCs w:val="28"/>
        </w:rPr>
        <w:t xml:space="preserve"> embrace of technology in his recent work with fax machines, video, and the </w:t>
      </w:r>
      <w:proofErr w:type="spellStart"/>
      <w:r w:rsidRPr="00B270A7">
        <w:rPr>
          <w:rFonts w:ascii="Garamond" w:hAnsi="Garamond"/>
          <w:sz w:val="28"/>
          <w:szCs w:val="28"/>
        </w:rPr>
        <w:t>iPad</w:t>
      </w:r>
      <w:proofErr w:type="spellEnd"/>
      <w:r w:rsidRPr="00B270A7">
        <w:rPr>
          <w:rFonts w:ascii="Garamond" w:hAnsi="Garamond"/>
          <w:sz w:val="28"/>
          <w:szCs w:val="28"/>
        </w:rPr>
        <w:t xml:space="preserve">, experiments that demonstrate an uncommon  willingness to continually challenge the parameters of his practice. </w:t>
      </w:r>
    </w:p>
    <w:p w14:paraId="6CB6C703" w14:textId="77777777" w:rsidR="00BC7909" w:rsidRDefault="00BC7909">
      <w:pPr>
        <w:rPr>
          <w:rFonts w:ascii="Garamond" w:hAnsi="Garamond"/>
          <w:b/>
        </w:rPr>
      </w:pPr>
    </w:p>
    <w:p w14:paraId="3AFDC077" w14:textId="77777777" w:rsidR="00BC7909" w:rsidRDefault="00BC7909">
      <w:pPr>
        <w:rPr>
          <w:rFonts w:ascii="Garamond" w:hAnsi="Garamond"/>
          <w:b/>
        </w:rPr>
      </w:pPr>
    </w:p>
    <w:p w14:paraId="33CD712B" w14:textId="77777777" w:rsidR="00BC7909" w:rsidRDefault="00BC7909">
      <w:pPr>
        <w:rPr>
          <w:rFonts w:ascii="Garamond" w:hAnsi="Garamond"/>
          <w:b/>
          <w:sz w:val="28"/>
          <w:szCs w:val="28"/>
          <w:u w:val="single"/>
        </w:rPr>
      </w:pPr>
      <w:r w:rsidRPr="00BC7909">
        <w:rPr>
          <w:rFonts w:ascii="Garamond" w:hAnsi="Garamond"/>
          <w:b/>
          <w:sz w:val="28"/>
          <w:szCs w:val="28"/>
          <w:u w:val="single"/>
        </w:rPr>
        <w:t>Key Themes</w:t>
      </w:r>
    </w:p>
    <w:p w14:paraId="7542A0F1" w14:textId="77777777" w:rsidR="00BC7909" w:rsidRDefault="00BC7909">
      <w:pPr>
        <w:rPr>
          <w:rFonts w:ascii="Garamond" w:hAnsi="Garamond"/>
          <w:b/>
          <w:sz w:val="28"/>
          <w:szCs w:val="28"/>
        </w:rPr>
      </w:pPr>
      <w:r>
        <w:rPr>
          <w:rFonts w:ascii="Garamond" w:hAnsi="Garamond"/>
          <w:b/>
          <w:sz w:val="28"/>
          <w:szCs w:val="28"/>
        </w:rPr>
        <w:t>Early Work:</w:t>
      </w:r>
    </w:p>
    <w:p w14:paraId="18253CB5" w14:textId="77777777" w:rsidR="00BC7909" w:rsidRPr="00B270A7" w:rsidRDefault="00BC7909" w:rsidP="00B270A7">
      <w:pPr>
        <w:pStyle w:val="ListParagraph"/>
        <w:numPr>
          <w:ilvl w:val="0"/>
          <w:numId w:val="2"/>
        </w:numPr>
        <w:rPr>
          <w:rFonts w:ascii="Garamond" w:hAnsi="Garamond"/>
          <w:sz w:val="28"/>
          <w:szCs w:val="28"/>
        </w:rPr>
      </w:pPr>
      <w:r w:rsidRPr="00B270A7">
        <w:rPr>
          <w:rFonts w:ascii="Garamond" w:hAnsi="Garamond"/>
          <w:sz w:val="28"/>
          <w:szCs w:val="28"/>
        </w:rPr>
        <w:t>Queer content</w:t>
      </w:r>
    </w:p>
    <w:p w14:paraId="6796A8AB" w14:textId="77777777" w:rsidR="00BC7909" w:rsidRPr="00B270A7" w:rsidRDefault="00BC7909" w:rsidP="00B270A7">
      <w:pPr>
        <w:pStyle w:val="ListParagraph"/>
        <w:numPr>
          <w:ilvl w:val="0"/>
          <w:numId w:val="2"/>
        </w:numPr>
        <w:rPr>
          <w:rFonts w:ascii="Garamond" w:hAnsi="Garamond"/>
          <w:sz w:val="28"/>
          <w:szCs w:val="28"/>
        </w:rPr>
      </w:pPr>
      <w:r w:rsidRPr="00B270A7">
        <w:rPr>
          <w:rFonts w:ascii="Garamond" w:hAnsi="Garamond"/>
          <w:sz w:val="28"/>
          <w:szCs w:val="28"/>
        </w:rPr>
        <w:t xml:space="preserve">Appropriation </w:t>
      </w:r>
    </w:p>
    <w:p w14:paraId="19D19BD0" w14:textId="77777777" w:rsidR="00BC7909" w:rsidRPr="00B270A7" w:rsidRDefault="00BC7909" w:rsidP="00B270A7">
      <w:pPr>
        <w:pStyle w:val="ListParagraph"/>
        <w:numPr>
          <w:ilvl w:val="0"/>
          <w:numId w:val="2"/>
        </w:numPr>
        <w:rPr>
          <w:rFonts w:ascii="Garamond" w:hAnsi="Garamond"/>
          <w:sz w:val="28"/>
          <w:szCs w:val="28"/>
        </w:rPr>
      </w:pPr>
      <w:r w:rsidRPr="00B270A7">
        <w:rPr>
          <w:rFonts w:ascii="Garamond" w:hAnsi="Garamond"/>
          <w:sz w:val="28"/>
          <w:szCs w:val="28"/>
        </w:rPr>
        <w:t xml:space="preserve">Abstraction meets figuration </w:t>
      </w:r>
    </w:p>
    <w:p w14:paraId="19533F6D" w14:textId="77777777" w:rsidR="00BC7909" w:rsidRDefault="00BC7909" w:rsidP="00BC7909">
      <w:pPr>
        <w:rPr>
          <w:rFonts w:ascii="Garamond" w:hAnsi="Garamond"/>
          <w:sz w:val="28"/>
          <w:szCs w:val="28"/>
        </w:rPr>
      </w:pPr>
    </w:p>
    <w:p w14:paraId="29B4E94E" w14:textId="77777777" w:rsidR="00BC7909" w:rsidRDefault="00BC7909" w:rsidP="00BC7909">
      <w:pPr>
        <w:rPr>
          <w:rFonts w:ascii="Garamond" w:hAnsi="Garamond"/>
          <w:b/>
          <w:sz w:val="28"/>
          <w:szCs w:val="28"/>
        </w:rPr>
      </w:pPr>
      <w:r>
        <w:rPr>
          <w:rFonts w:ascii="Garamond" w:hAnsi="Garamond"/>
          <w:b/>
          <w:sz w:val="28"/>
          <w:szCs w:val="28"/>
        </w:rPr>
        <w:t>Later Work:</w:t>
      </w:r>
    </w:p>
    <w:p w14:paraId="1C670B5D" w14:textId="77777777" w:rsidR="00BC7909" w:rsidRPr="00B270A7" w:rsidRDefault="00BC7909" w:rsidP="00B270A7">
      <w:pPr>
        <w:pStyle w:val="ListParagraph"/>
        <w:numPr>
          <w:ilvl w:val="0"/>
          <w:numId w:val="3"/>
        </w:numPr>
        <w:rPr>
          <w:rFonts w:ascii="Garamond" w:hAnsi="Garamond"/>
          <w:sz w:val="28"/>
          <w:szCs w:val="28"/>
        </w:rPr>
      </w:pPr>
      <w:r w:rsidRPr="00B270A7">
        <w:rPr>
          <w:rFonts w:ascii="Garamond" w:hAnsi="Garamond"/>
          <w:sz w:val="28"/>
          <w:szCs w:val="28"/>
        </w:rPr>
        <w:t>Medium and technique–based experimentation</w:t>
      </w:r>
    </w:p>
    <w:p w14:paraId="382BA0D7" w14:textId="77777777" w:rsidR="00BC7909" w:rsidRPr="00B270A7" w:rsidRDefault="00BC7909" w:rsidP="00B270A7">
      <w:pPr>
        <w:pStyle w:val="ListParagraph"/>
        <w:numPr>
          <w:ilvl w:val="0"/>
          <w:numId w:val="3"/>
        </w:numPr>
        <w:rPr>
          <w:rFonts w:ascii="Garamond" w:hAnsi="Garamond"/>
          <w:sz w:val="28"/>
          <w:szCs w:val="28"/>
        </w:rPr>
      </w:pPr>
      <w:r w:rsidRPr="00B270A7">
        <w:rPr>
          <w:rFonts w:ascii="Garamond" w:hAnsi="Garamond"/>
          <w:sz w:val="28"/>
          <w:szCs w:val="28"/>
        </w:rPr>
        <w:t xml:space="preserve">The return of earnest painting  </w:t>
      </w:r>
    </w:p>
    <w:p w14:paraId="7CC61877" w14:textId="77777777" w:rsidR="00BC7909" w:rsidRDefault="00BC7909" w:rsidP="00BC7909">
      <w:pPr>
        <w:rPr>
          <w:rFonts w:ascii="Garamond" w:hAnsi="Garamond"/>
          <w:sz w:val="28"/>
          <w:szCs w:val="28"/>
        </w:rPr>
      </w:pPr>
    </w:p>
    <w:p w14:paraId="56A58E8E" w14:textId="77777777" w:rsidR="00BC7909" w:rsidRPr="00BC7909" w:rsidRDefault="00BC7909" w:rsidP="00BC7909">
      <w:pPr>
        <w:rPr>
          <w:rFonts w:ascii="Garamond" w:hAnsi="Garamond"/>
          <w:b/>
          <w:sz w:val="28"/>
          <w:szCs w:val="28"/>
          <w:u w:val="single"/>
        </w:rPr>
      </w:pPr>
      <w:r w:rsidRPr="00BC7909">
        <w:rPr>
          <w:rFonts w:ascii="Garamond" w:hAnsi="Garamond"/>
          <w:b/>
          <w:sz w:val="28"/>
          <w:szCs w:val="28"/>
          <w:u w:val="single"/>
        </w:rPr>
        <w:t>Further Reading</w:t>
      </w:r>
    </w:p>
    <w:p w14:paraId="3E328021" w14:textId="77777777" w:rsidR="00BC7909" w:rsidRDefault="00BC7909" w:rsidP="00BC7909">
      <w:pPr>
        <w:rPr>
          <w:rFonts w:ascii="Garamond" w:hAnsi="Garamond"/>
          <w:sz w:val="28"/>
          <w:szCs w:val="28"/>
        </w:rPr>
      </w:pPr>
      <w:r>
        <w:rPr>
          <w:rFonts w:ascii="Garamond" w:hAnsi="Garamond"/>
          <w:i/>
          <w:sz w:val="28"/>
          <w:szCs w:val="28"/>
        </w:rPr>
        <w:t xml:space="preserve">David </w:t>
      </w:r>
      <w:proofErr w:type="spellStart"/>
      <w:r>
        <w:rPr>
          <w:rFonts w:ascii="Garamond" w:hAnsi="Garamond"/>
          <w:i/>
          <w:sz w:val="28"/>
          <w:szCs w:val="28"/>
        </w:rPr>
        <w:t>Hockney</w:t>
      </w:r>
      <w:proofErr w:type="spellEnd"/>
      <w:r>
        <w:rPr>
          <w:rFonts w:ascii="Garamond" w:hAnsi="Garamond"/>
          <w:i/>
          <w:sz w:val="28"/>
          <w:szCs w:val="28"/>
        </w:rPr>
        <w:t xml:space="preserve">. </w:t>
      </w:r>
      <w:r>
        <w:rPr>
          <w:rFonts w:ascii="Garamond" w:hAnsi="Garamond"/>
          <w:sz w:val="28"/>
          <w:szCs w:val="28"/>
        </w:rPr>
        <w:t xml:space="preserve">Chris Stephens and Andrew Wilson, Eds. London: Tate </w:t>
      </w:r>
    </w:p>
    <w:p w14:paraId="326A3D98" w14:textId="77777777" w:rsidR="00BC7909" w:rsidRDefault="00BC7909" w:rsidP="00BC7909">
      <w:pPr>
        <w:ind w:firstLine="720"/>
        <w:rPr>
          <w:rFonts w:ascii="Garamond" w:hAnsi="Garamond"/>
          <w:sz w:val="28"/>
          <w:szCs w:val="28"/>
        </w:rPr>
      </w:pPr>
      <w:r>
        <w:rPr>
          <w:rFonts w:ascii="Garamond" w:hAnsi="Garamond"/>
          <w:sz w:val="28"/>
          <w:szCs w:val="28"/>
        </w:rPr>
        <w:t xml:space="preserve">Publishing, 2017. </w:t>
      </w:r>
    </w:p>
    <w:p w14:paraId="30C9AE43" w14:textId="77777777" w:rsidR="0084509F" w:rsidRDefault="0084509F" w:rsidP="0084509F">
      <w:pPr>
        <w:rPr>
          <w:rFonts w:ascii="Garamond" w:hAnsi="Garamond"/>
          <w:sz w:val="28"/>
          <w:szCs w:val="28"/>
        </w:rPr>
      </w:pPr>
    </w:p>
    <w:p w14:paraId="442F031A" w14:textId="77777777" w:rsidR="0084509F" w:rsidRDefault="0084509F" w:rsidP="0084509F">
      <w:pPr>
        <w:rPr>
          <w:rFonts w:ascii="Garamond" w:hAnsi="Garamond"/>
          <w:i/>
          <w:sz w:val="28"/>
          <w:szCs w:val="28"/>
        </w:rPr>
      </w:pPr>
      <w:r>
        <w:rPr>
          <w:rFonts w:ascii="Garamond" w:hAnsi="Garamond"/>
          <w:sz w:val="28"/>
          <w:szCs w:val="28"/>
        </w:rPr>
        <w:t xml:space="preserve">Lawrence </w:t>
      </w:r>
      <w:proofErr w:type="spellStart"/>
      <w:r>
        <w:rPr>
          <w:rFonts w:ascii="Garamond" w:hAnsi="Garamond"/>
          <w:sz w:val="28"/>
          <w:szCs w:val="28"/>
        </w:rPr>
        <w:t>Weschler</w:t>
      </w:r>
      <w:proofErr w:type="spellEnd"/>
      <w:r>
        <w:rPr>
          <w:rFonts w:ascii="Garamond" w:hAnsi="Garamond"/>
          <w:sz w:val="28"/>
          <w:szCs w:val="28"/>
        </w:rPr>
        <w:t xml:space="preserve">, </w:t>
      </w:r>
      <w:r>
        <w:rPr>
          <w:rFonts w:ascii="Garamond" w:hAnsi="Garamond"/>
          <w:i/>
          <w:sz w:val="28"/>
          <w:szCs w:val="28"/>
        </w:rPr>
        <w:t xml:space="preserve">True to Life: Twenty-Five Years of Conversations with David </w:t>
      </w:r>
    </w:p>
    <w:p w14:paraId="5A96D037" w14:textId="77777777" w:rsidR="0084509F" w:rsidRDefault="0084509F" w:rsidP="0084509F">
      <w:pPr>
        <w:ind w:firstLine="720"/>
        <w:rPr>
          <w:rFonts w:ascii="Garamond" w:hAnsi="Garamond"/>
          <w:sz w:val="28"/>
          <w:szCs w:val="28"/>
        </w:rPr>
      </w:pPr>
      <w:proofErr w:type="spellStart"/>
      <w:r>
        <w:rPr>
          <w:rFonts w:ascii="Garamond" w:hAnsi="Garamond"/>
          <w:i/>
          <w:sz w:val="28"/>
          <w:szCs w:val="28"/>
        </w:rPr>
        <w:t>Hockney</w:t>
      </w:r>
      <w:proofErr w:type="spellEnd"/>
      <w:r>
        <w:rPr>
          <w:rFonts w:ascii="Garamond" w:hAnsi="Garamond"/>
          <w:sz w:val="28"/>
          <w:szCs w:val="28"/>
        </w:rPr>
        <w:t xml:space="preserve">. Berkeley: University of California Press, 2008. </w:t>
      </w:r>
      <w:bookmarkStart w:id="0" w:name="_GoBack"/>
      <w:bookmarkEnd w:id="0"/>
    </w:p>
    <w:p w14:paraId="66BEAAAA" w14:textId="77777777" w:rsidR="0084509F" w:rsidRDefault="0084509F" w:rsidP="0084509F">
      <w:pPr>
        <w:rPr>
          <w:rFonts w:ascii="Garamond" w:hAnsi="Garamond"/>
          <w:sz w:val="28"/>
          <w:szCs w:val="28"/>
        </w:rPr>
      </w:pPr>
    </w:p>
    <w:p w14:paraId="3BA6300C" w14:textId="77777777" w:rsidR="0084509F" w:rsidRDefault="0084509F" w:rsidP="0084509F">
      <w:pPr>
        <w:rPr>
          <w:rFonts w:ascii="Garamond" w:hAnsi="Garamond"/>
          <w:i/>
          <w:sz w:val="28"/>
          <w:szCs w:val="28"/>
        </w:rPr>
      </w:pPr>
      <w:r>
        <w:rPr>
          <w:rFonts w:ascii="Garamond" w:hAnsi="Garamond"/>
          <w:sz w:val="28"/>
          <w:szCs w:val="28"/>
        </w:rPr>
        <w:t xml:space="preserve">David </w:t>
      </w:r>
      <w:proofErr w:type="spellStart"/>
      <w:r>
        <w:rPr>
          <w:rFonts w:ascii="Garamond" w:hAnsi="Garamond"/>
          <w:sz w:val="28"/>
          <w:szCs w:val="28"/>
        </w:rPr>
        <w:t>Hockney</w:t>
      </w:r>
      <w:proofErr w:type="spellEnd"/>
      <w:r>
        <w:rPr>
          <w:rFonts w:ascii="Garamond" w:hAnsi="Garamond"/>
          <w:sz w:val="28"/>
          <w:szCs w:val="28"/>
        </w:rPr>
        <w:t xml:space="preserve">, </w:t>
      </w:r>
      <w:r>
        <w:rPr>
          <w:rFonts w:ascii="Garamond" w:hAnsi="Garamond"/>
          <w:i/>
          <w:sz w:val="28"/>
          <w:szCs w:val="28"/>
        </w:rPr>
        <w:t>Secret Knowledge: Rediscovering the Lost Technique of the Old Masters.</w:t>
      </w:r>
    </w:p>
    <w:p w14:paraId="718E1299" w14:textId="77777777" w:rsidR="0084509F" w:rsidRPr="0084509F" w:rsidRDefault="0084509F" w:rsidP="0084509F">
      <w:pPr>
        <w:ind w:firstLine="720"/>
        <w:rPr>
          <w:rFonts w:ascii="Garamond" w:hAnsi="Garamond"/>
          <w:sz w:val="28"/>
          <w:szCs w:val="28"/>
        </w:rPr>
      </w:pPr>
      <w:r>
        <w:rPr>
          <w:rFonts w:ascii="Garamond" w:hAnsi="Garamond"/>
          <w:sz w:val="28"/>
          <w:szCs w:val="28"/>
        </w:rPr>
        <w:t xml:space="preserve">London: Avery Publishing, Expanded Edition 2006. </w:t>
      </w:r>
    </w:p>
    <w:sectPr w:rsidR="0084509F" w:rsidRPr="0084509F" w:rsidSect="00EF0A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370DC"/>
    <w:multiLevelType w:val="hybridMultilevel"/>
    <w:tmpl w:val="F738AD34"/>
    <w:lvl w:ilvl="0" w:tplc="DE32B69A">
      <w:start w:val="1960"/>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183F39"/>
    <w:multiLevelType w:val="hybridMultilevel"/>
    <w:tmpl w:val="D820CA84"/>
    <w:lvl w:ilvl="0" w:tplc="DE32B69A">
      <w:start w:val="1960"/>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E1774"/>
    <w:multiLevelType w:val="hybridMultilevel"/>
    <w:tmpl w:val="DC78A43A"/>
    <w:lvl w:ilvl="0" w:tplc="DE32B69A">
      <w:start w:val="1960"/>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09"/>
    <w:rsid w:val="0084509F"/>
    <w:rsid w:val="008F5DE4"/>
    <w:rsid w:val="00B270A7"/>
    <w:rsid w:val="00BC7909"/>
    <w:rsid w:val="00EF0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A0C7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217</Words>
  <Characters>1239</Characters>
  <Application>Microsoft Macintosh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Burleigh</dc:creator>
  <cp:keywords/>
  <dc:description/>
  <cp:lastModifiedBy>Paula Burleigh</cp:lastModifiedBy>
  <cp:revision>3</cp:revision>
  <dcterms:created xsi:type="dcterms:W3CDTF">2018-06-04T13:31:00Z</dcterms:created>
  <dcterms:modified xsi:type="dcterms:W3CDTF">2018-06-04T13:55:00Z</dcterms:modified>
</cp:coreProperties>
</file>