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FD2" w:rsidRPr="004B0C0A" w:rsidRDefault="00472FD2" w:rsidP="00472FD2">
      <w:pPr>
        <w:jc w:val="center"/>
        <w:rPr>
          <w:rFonts w:eastAsia="Times New Roman" w:cs="Times New Roman"/>
          <w:b/>
          <w:bCs/>
          <w:iCs/>
          <w:color w:val="000000"/>
          <w:sz w:val="24"/>
          <w:szCs w:val="24"/>
          <w:shd w:val="clear" w:color="auto" w:fill="FFFFFF"/>
        </w:rPr>
      </w:pPr>
      <w:r w:rsidRPr="004B0C0A">
        <w:rPr>
          <w:rFonts w:eastAsia="Times New Roman" w:cs="Times New Roman"/>
          <w:b/>
          <w:color w:val="222222"/>
          <w:sz w:val="24"/>
          <w:szCs w:val="24"/>
          <w:shd w:val="clear" w:color="auto" w:fill="FFFFFF"/>
        </w:rPr>
        <w:t xml:space="preserve">“The Ingenious Knight of La Mancha and his Cultural Legacy: </w:t>
      </w:r>
      <w:r w:rsidRPr="004B0C0A">
        <w:rPr>
          <w:rFonts w:eastAsia="Times New Roman" w:cs="Times New Roman"/>
          <w:b/>
          <w:bCs/>
          <w:iCs/>
          <w:color w:val="000000"/>
          <w:sz w:val="24"/>
          <w:szCs w:val="24"/>
          <w:shd w:val="clear" w:color="auto" w:fill="FFFFFF"/>
        </w:rPr>
        <w:t>Four Centuries of Creativity Inspired by Don Quixote”</w:t>
      </w:r>
    </w:p>
    <w:p w:rsidR="00472FD2" w:rsidRPr="00472FD2" w:rsidRDefault="00472FD2" w:rsidP="00472FD2">
      <w:pPr>
        <w:rPr>
          <w:rFonts w:eastAsia="Times New Roman" w:cs="Times New Roman"/>
          <w:bCs/>
          <w:iCs/>
          <w:color w:val="000000"/>
          <w:sz w:val="24"/>
          <w:szCs w:val="24"/>
          <w:shd w:val="clear" w:color="auto" w:fill="FFFFFF"/>
        </w:rPr>
      </w:pPr>
    </w:p>
    <w:p w:rsidR="00472FD2" w:rsidRPr="00472FD2" w:rsidRDefault="00472FD2" w:rsidP="00472FD2">
      <w:pPr>
        <w:rPr>
          <w:rFonts w:eastAsia="Times New Roman" w:cs="Times New Roman"/>
          <w:color w:val="181818"/>
          <w:sz w:val="24"/>
          <w:szCs w:val="24"/>
          <w:shd w:val="clear" w:color="auto" w:fill="FFFFFF"/>
        </w:rPr>
      </w:pPr>
      <w:r w:rsidRPr="00472FD2">
        <w:rPr>
          <w:rFonts w:eastAsia="Times New Roman" w:cs="Times New Roman"/>
          <w:color w:val="181818"/>
          <w:sz w:val="24"/>
          <w:szCs w:val="24"/>
          <w:shd w:val="clear" w:color="auto" w:fill="FFFFFF"/>
        </w:rPr>
        <w:t>Don Quixote</w:t>
      </w:r>
      <w:r>
        <w:rPr>
          <w:rFonts w:eastAsia="Times New Roman" w:cs="Times New Roman"/>
          <w:color w:val="181818"/>
          <w:sz w:val="24"/>
          <w:szCs w:val="24"/>
          <w:shd w:val="clear" w:color="auto" w:fill="FFFFFF"/>
        </w:rPr>
        <w:t xml:space="preserve"> </w:t>
      </w:r>
      <w:r w:rsidRPr="00472FD2">
        <w:rPr>
          <w:rFonts w:eastAsia="Times New Roman" w:cs="Times New Roman"/>
          <w:color w:val="181818"/>
          <w:sz w:val="24"/>
          <w:szCs w:val="24"/>
          <w:shd w:val="clear" w:color="auto" w:fill="FFFFFF"/>
        </w:rPr>
        <w:t>is one of the most famous characters in the history of Western literature. A would-be knight errant enamored of chivalric romances, he ventures into the world in quest for adventure only to become the butt of countless jokes on account of his delusions of grandeur. In his search for lost ideals, reality and fiction are interchangeable and indistinguishable, as epitomized by his fight with windmills and his infatuation with a common peasant girl whom he perceives as the noblest of ladies.</w:t>
      </w:r>
    </w:p>
    <w:p w:rsidR="00472FD2" w:rsidRPr="00472FD2" w:rsidRDefault="00472FD2" w:rsidP="00472FD2">
      <w:pPr>
        <w:rPr>
          <w:rFonts w:eastAsia="Times New Roman" w:cs="Times New Roman"/>
          <w:color w:val="181818"/>
          <w:sz w:val="24"/>
          <w:szCs w:val="24"/>
          <w:shd w:val="clear" w:color="auto" w:fill="FFFFFF"/>
        </w:rPr>
      </w:pPr>
    </w:p>
    <w:p w:rsidR="00472FD2" w:rsidRPr="00472FD2" w:rsidRDefault="00472FD2" w:rsidP="00472FD2">
      <w:pPr>
        <w:rPr>
          <w:rFonts w:eastAsia="Times New Roman" w:cs="Times New Roman"/>
          <w:color w:val="181818"/>
          <w:sz w:val="24"/>
          <w:szCs w:val="24"/>
          <w:shd w:val="clear" w:color="auto" w:fill="FFFFFF"/>
        </w:rPr>
      </w:pPr>
      <w:r w:rsidRPr="00472FD2">
        <w:rPr>
          <w:rFonts w:eastAsia="Times New Roman" w:cs="Times New Roman"/>
          <w:color w:val="181818"/>
          <w:sz w:val="24"/>
          <w:szCs w:val="24"/>
          <w:shd w:val="clear" w:color="auto" w:fill="FFFFFF"/>
        </w:rPr>
        <w:t xml:space="preserve">At the core of </w:t>
      </w:r>
      <w:r w:rsidR="004B0C0A">
        <w:rPr>
          <w:rFonts w:eastAsia="Times New Roman" w:cs="Times New Roman"/>
          <w:color w:val="181818"/>
          <w:sz w:val="24"/>
          <w:szCs w:val="24"/>
          <w:shd w:val="clear" w:color="auto" w:fill="FFFFFF"/>
        </w:rPr>
        <w:t>Cervantes’s</w:t>
      </w:r>
      <w:r w:rsidRPr="00472FD2">
        <w:rPr>
          <w:rFonts w:eastAsia="Times New Roman" w:cs="Times New Roman"/>
          <w:color w:val="181818"/>
          <w:sz w:val="24"/>
          <w:szCs w:val="24"/>
          <w:shd w:val="clear" w:color="auto" w:fill="FFFFFF"/>
        </w:rPr>
        <w:t xml:space="preserve"> satirical, tragi-comic</w:t>
      </w:r>
      <w:r w:rsidR="004B0C0A">
        <w:rPr>
          <w:rFonts w:eastAsia="Times New Roman" w:cs="Times New Roman"/>
          <w:color w:val="181818"/>
          <w:sz w:val="24"/>
          <w:szCs w:val="24"/>
          <w:shd w:val="clear" w:color="auto" w:fill="FFFFFF"/>
        </w:rPr>
        <w:t>,</w:t>
      </w:r>
      <w:r w:rsidRPr="00472FD2">
        <w:rPr>
          <w:rFonts w:eastAsia="Times New Roman" w:cs="Times New Roman"/>
          <w:color w:val="181818"/>
          <w:sz w:val="24"/>
          <w:szCs w:val="24"/>
          <w:shd w:val="clear" w:color="auto" w:fill="FFFFFF"/>
        </w:rPr>
        <w:t xml:space="preserve"> fiction is a deeply philosophical question: how much can we know the world or anything within it for that matter?  Instead of an answer, </w:t>
      </w:r>
      <w:r w:rsidR="004B0C0A">
        <w:rPr>
          <w:rFonts w:eastAsia="Times New Roman" w:cs="Times New Roman"/>
          <w:color w:val="181818"/>
          <w:sz w:val="24"/>
          <w:szCs w:val="24"/>
          <w:shd w:val="clear" w:color="auto" w:fill="FFFFFF"/>
        </w:rPr>
        <w:t xml:space="preserve">he </w:t>
      </w:r>
      <w:r w:rsidRPr="00472FD2">
        <w:rPr>
          <w:rFonts w:eastAsia="Times New Roman" w:cs="Times New Roman"/>
          <w:color w:val="181818"/>
          <w:sz w:val="24"/>
          <w:szCs w:val="24"/>
          <w:shd w:val="clear" w:color="auto" w:fill="FFFFFF"/>
        </w:rPr>
        <w:t>offers only a series of narrative situations, each one more preposterous than the other, as if to suggest that any hope of answering that question is an absurdist dream.</w:t>
      </w:r>
    </w:p>
    <w:p w:rsidR="00472FD2" w:rsidRPr="00472FD2" w:rsidRDefault="00472FD2" w:rsidP="00472FD2">
      <w:pPr>
        <w:rPr>
          <w:rFonts w:eastAsia="Times New Roman" w:cs="Times New Roman"/>
          <w:color w:val="181818"/>
          <w:sz w:val="24"/>
          <w:szCs w:val="24"/>
          <w:shd w:val="clear" w:color="auto" w:fill="FFFFFF"/>
        </w:rPr>
      </w:pPr>
    </w:p>
    <w:p w:rsidR="00472FD2" w:rsidRPr="00472FD2" w:rsidRDefault="00472FD2" w:rsidP="00472FD2">
      <w:pPr>
        <w:rPr>
          <w:rFonts w:eastAsia="Times New Roman" w:cs="Times New Roman"/>
          <w:color w:val="181818"/>
          <w:sz w:val="24"/>
          <w:szCs w:val="24"/>
          <w:shd w:val="clear" w:color="auto" w:fill="FFFFFF"/>
        </w:rPr>
      </w:pPr>
      <w:r w:rsidRPr="00472FD2">
        <w:rPr>
          <w:rFonts w:eastAsia="Times New Roman" w:cs="Times New Roman"/>
          <w:color w:val="181818"/>
          <w:sz w:val="24"/>
          <w:szCs w:val="24"/>
          <w:shd w:val="clear" w:color="auto" w:fill="FFFFFF"/>
        </w:rPr>
        <w:t xml:space="preserve">This series of lectures explores some of the most important aspects of the cultural legacy of this </w:t>
      </w:r>
      <w:r w:rsidR="004B0C0A">
        <w:rPr>
          <w:rFonts w:eastAsia="Times New Roman" w:cs="Times New Roman"/>
          <w:color w:val="181818"/>
          <w:sz w:val="24"/>
          <w:szCs w:val="24"/>
          <w:shd w:val="clear" w:color="auto" w:fill="FFFFFF"/>
        </w:rPr>
        <w:t>story</w:t>
      </w:r>
      <w:r w:rsidRPr="00472FD2">
        <w:rPr>
          <w:rFonts w:eastAsia="Times New Roman" w:cs="Times New Roman"/>
          <w:color w:val="181818"/>
          <w:sz w:val="24"/>
          <w:szCs w:val="24"/>
          <w:shd w:val="clear" w:color="auto" w:fill="FFFFFF"/>
        </w:rPr>
        <w:t xml:space="preserve"> – often called the first modern novel - which has inspired countless works by artists, writers, and musicians since its original publication more than four hundred years ago.</w:t>
      </w:r>
    </w:p>
    <w:p w:rsidR="00472FD2" w:rsidRPr="00472FD2" w:rsidRDefault="00472FD2" w:rsidP="00472FD2">
      <w:pPr>
        <w:rPr>
          <w:rFonts w:eastAsia="Times New Roman" w:cs="Times New Roman"/>
          <w:color w:val="181818"/>
          <w:sz w:val="24"/>
          <w:szCs w:val="24"/>
          <w:shd w:val="clear" w:color="auto" w:fill="FFFFFF"/>
        </w:rPr>
      </w:pPr>
    </w:p>
    <w:p w:rsidR="00472FD2" w:rsidRPr="004B0C0A" w:rsidRDefault="00472FD2" w:rsidP="00472FD2">
      <w:pPr>
        <w:jc w:val="center"/>
        <w:rPr>
          <w:rFonts w:eastAsia="Times New Roman" w:cs="Times New Roman"/>
          <w:b/>
          <w:sz w:val="24"/>
          <w:szCs w:val="24"/>
        </w:rPr>
      </w:pPr>
      <w:r w:rsidRPr="004B0C0A">
        <w:rPr>
          <w:rFonts w:eastAsia="Times New Roman" w:cs="Times New Roman"/>
          <w:b/>
          <w:sz w:val="24"/>
          <w:szCs w:val="24"/>
        </w:rPr>
        <w:t xml:space="preserve">Lecture </w:t>
      </w:r>
      <w:r w:rsidR="00032D6B">
        <w:rPr>
          <w:rFonts w:eastAsia="Times New Roman" w:cs="Times New Roman"/>
          <w:b/>
          <w:sz w:val="24"/>
          <w:szCs w:val="24"/>
        </w:rPr>
        <w:t>2</w:t>
      </w:r>
      <w:r w:rsidRPr="004B0C0A">
        <w:rPr>
          <w:rFonts w:eastAsia="Times New Roman" w:cs="Times New Roman"/>
          <w:b/>
          <w:sz w:val="24"/>
          <w:szCs w:val="24"/>
        </w:rPr>
        <w:t xml:space="preserve">: </w:t>
      </w:r>
    </w:p>
    <w:p w:rsidR="00472FD2" w:rsidRPr="004B0C0A" w:rsidRDefault="00472FD2" w:rsidP="00472FD2">
      <w:pPr>
        <w:jc w:val="center"/>
        <w:rPr>
          <w:rFonts w:eastAsia="Times New Roman" w:cs="Times New Roman"/>
          <w:b/>
          <w:sz w:val="24"/>
          <w:szCs w:val="24"/>
        </w:rPr>
      </w:pPr>
    </w:p>
    <w:p w:rsidR="00472FD2" w:rsidRPr="004B0C0A" w:rsidRDefault="00472FD2" w:rsidP="00472FD2">
      <w:pPr>
        <w:jc w:val="center"/>
        <w:rPr>
          <w:rFonts w:eastAsia="Times New Roman" w:cs="Times New Roman"/>
          <w:b/>
          <w:sz w:val="24"/>
          <w:szCs w:val="24"/>
        </w:rPr>
      </w:pPr>
      <w:proofErr w:type="spellStart"/>
      <w:r w:rsidRPr="004B0C0A">
        <w:rPr>
          <w:rFonts w:eastAsia="Times New Roman" w:cs="Times New Roman"/>
          <w:b/>
          <w:sz w:val="24"/>
          <w:szCs w:val="24"/>
        </w:rPr>
        <w:t>Aneta</w:t>
      </w:r>
      <w:proofErr w:type="spellEnd"/>
      <w:r w:rsidRPr="004B0C0A">
        <w:rPr>
          <w:rFonts w:eastAsia="Times New Roman" w:cs="Times New Roman"/>
          <w:b/>
          <w:sz w:val="24"/>
          <w:szCs w:val="24"/>
        </w:rPr>
        <w:t xml:space="preserve"> </w:t>
      </w:r>
      <w:proofErr w:type="spellStart"/>
      <w:r w:rsidRPr="004B0C0A">
        <w:rPr>
          <w:rFonts w:eastAsia="Times New Roman" w:cs="Times New Roman"/>
          <w:b/>
          <w:sz w:val="24"/>
          <w:szCs w:val="24"/>
        </w:rPr>
        <w:t>Georgievska</w:t>
      </w:r>
      <w:proofErr w:type="spellEnd"/>
      <w:r w:rsidRPr="004B0C0A">
        <w:rPr>
          <w:rFonts w:eastAsia="Times New Roman" w:cs="Times New Roman"/>
          <w:b/>
          <w:sz w:val="24"/>
          <w:szCs w:val="24"/>
        </w:rPr>
        <w:t>-Shine</w:t>
      </w:r>
    </w:p>
    <w:p w:rsidR="00472FD2" w:rsidRPr="00472FD2" w:rsidRDefault="00472FD2" w:rsidP="00472FD2">
      <w:pPr>
        <w:rPr>
          <w:rFonts w:eastAsia="Times New Roman" w:cs="Times New Roman"/>
          <w:sz w:val="24"/>
          <w:szCs w:val="24"/>
        </w:rPr>
      </w:pPr>
    </w:p>
    <w:p w:rsidR="00032D6B" w:rsidRDefault="00032D6B" w:rsidP="00032D6B">
      <w:pPr>
        <w:rPr>
          <w:rFonts w:eastAsia="Times New Roman" w:cs="Times New Roman"/>
          <w:sz w:val="24"/>
          <w:szCs w:val="24"/>
        </w:rPr>
      </w:pPr>
      <w:r>
        <w:rPr>
          <w:rFonts w:eastAsia="Times New Roman" w:cs="Times New Roman"/>
          <w:sz w:val="24"/>
          <w:szCs w:val="24"/>
        </w:rPr>
        <w:t xml:space="preserve">Though Cervantes’s novel did not seem to have a direct impact on the visual culture of Spain, its resonance for later artists is undeniable – from </w:t>
      </w:r>
      <w:proofErr w:type="spellStart"/>
      <w:r>
        <w:rPr>
          <w:rFonts w:eastAsia="Times New Roman" w:cs="Times New Roman"/>
          <w:sz w:val="24"/>
          <w:szCs w:val="24"/>
        </w:rPr>
        <w:t>Honoré</w:t>
      </w:r>
      <w:proofErr w:type="spellEnd"/>
      <w:r>
        <w:rPr>
          <w:rFonts w:eastAsia="Times New Roman" w:cs="Times New Roman"/>
          <w:sz w:val="24"/>
          <w:szCs w:val="24"/>
        </w:rPr>
        <w:t xml:space="preserve"> Daumier, to Dali and Picasso. Yet, as we shall see in this exploration of visual reflections upon this novel, the themes it addresses had a great currency among artists of Cervantes’s age, including, most famously, Diego Velázquez.</w:t>
      </w:r>
    </w:p>
    <w:p w:rsidR="00472FD2" w:rsidRPr="00472FD2" w:rsidRDefault="00472FD2" w:rsidP="00472FD2">
      <w:pPr>
        <w:rPr>
          <w:rFonts w:eastAsia="Times New Roman" w:cs="Times New Roman"/>
          <w:sz w:val="24"/>
          <w:szCs w:val="24"/>
        </w:rPr>
      </w:pPr>
    </w:p>
    <w:p w:rsidR="00472FD2" w:rsidRPr="00032D6B" w:rsidRDefault="00032D6B" w:rsidP="00032D6B">
      <w:pPr>
        <w:rPr>
          <w:rFonts w:eastAsia="Times New Roman" w:cs="Times New Roman"/>
          <w:sz w:val="24"/>
          <w:szCs w:val="24"/>
        </w:rPr>
      </w:pPr>
      <w:r w:rsidRPr="00032D6B">
        <w:rPr>
          <w:rFonts w:eastAsia="Times New Roman" w:cs="Times New Roman"/>
          <w:sz w:val="24"/>
          <w:szCs w:val="24"/>
        </w:rPr>
        <w:t xml:space="preserve">George </w:t>
      </w:r>
      <w:proofErr w:type="spellStart"/>
      <w:r w:rsidRPr="00032D6B">
        <w:rPr>
          <w:rFonts w:eastAsia="Times New Roman" w:cs="Times New Roman"/>
          <w:sz w:val="24"/>
          <w:szCs w:val="24"/>
        </w:rPr>
        <w:t>Vertue</w:t>
      </w:r>
      <w:proofErr w:type="spellEnd"/>
      <w:r w:rsidRPr="00032D6B">
        <w:rPr>
          <w:rFonts w:eastAsia="Times New Roman" w:cs="Times New Roman"/>
          <w:sz w:val="24"/>
          <w:szCs w:val="24"/>
        </w:rPr>
        <w:t>, Portrait of Cervantes, 1738 ed. Don Quixote, London</w:t>
      </w:r>
    </w:p>
    <w:p w:rsidR="00032D6B" w:rsidRPr="00032D6B" w:rsidRDefault="00032D6B" w:rsidP="00032D6B">
      <w:pPr>
        <w:rPr>
          <w:rFonts w:eastAsia="Times New Roman" w:cs="Times New Roman"/>
          <w:sz w:val="24"/>
          <w:szCs w:val="24"/>
        </w:rPr>
      </w:pPr>
      <w:r w:rsidRPr="00032D6B">
        <w:rPr>
          <w:rFonts w:eastAsia="Times New Roman" w:cs="Times New Roman"/>
          <w:sz w:val="24"/>
          <w:szCs w:val="24"/>
        </w:rPr>
        <w:t>John Law, a second Don Quixote, The Great Mirror of Folly, Amsterdam, 1720</w:t>
      </w:r>
    </w:p>
    <w:p w:rsidR="00472FD2" w:rsidRPr="00032D6B" w:rsidRDefault="00032D6B" w:rsidP="00032D6B">
      <w:pPr>
        <w:rPr>
          <w:sz w:val="24"/>
          <w:szCs w:val="24"/>
        </w:rPr>
      </w:pPr>
      <w:r w:rsidRPr="00032D6B">
        <w:rPr>
          <w:sz w:val="24"/>
          <w:szCs w:val="24"/>
        </w:rPr>
        <w:t xml:space="preserve">Gustav </w:t>
      </w:r>
      <w:proofErr w:type="spellStart"/>
      <w:r w:rsidRPr="00032D6B">
        <w:rPr>
          <w:sz w:val="24"/>
          <w:szCs w:val="24"/>
        </w:rPr>
        <w:t>Doré</w:t>
      </w:r>
      <w:proofErr w:type="spellEnd"/>
      <w:r w:rsidRPr="00032D6B">
        <w:rPr>
          <w:sz w:val="24"/>
          <w:szCs w:val="24"/>
        </w:rPr>
        <w:t>, Illustrations to Don Quixote, Paris, 1863</w:t>
      </w:r>
    </w:p>
    <w:p w:rsidR="00032D6B" w:rsidRPr="00032D6B" w:rsidRDefault="00032D6B" w:rsidP="00032D6B">
      <w:pPr>
        <w:rPr>
          <w:sz w:val="24"/>
          <w:szCs w:val="24"/>
        </w:rPr>
      </w:pPr>
      <w:proofErr w:type="spellStart"/>
      <w:r w:rsidRPr="00032D6B">
        <w:rPr>
          <w:sz w:val="24"/>
          <w:szCs w:val="24"/>
        </w:rPr>
        <w:t>Honoré</w:t>
      </w:r>
      <w:proofErr w:type="spellEnd"/>
      <w:r w:rsidRPr="00032D6B">
        <w:rPr>
          <w:sz w:val="24"/>
          <w:szCs w:val="24"/>
        </w:rPr>
        <w:t xml:space="preserve"> Daumier, Don </w:t>
      </w:r>
      <w:proofErr w:type="spellStart"/>
      <w:r w:rsidRPr="00032D6B">
        <w:rPr>
          <w:sz w:val="24"/>
          <w:szCs w:val="24"/>
        </w:rPr>
        <w:t>Quixite</w:t>
      </w:r>
      <w:proofErr w:type="spellEnd"/>
      <w:r w:rsidRPr="00032D6B">
        <w:rPr>
          <w:sz w:val="24"/>
          <w:szCs w:val="24"/>
        </w:rPr>
        <w:t xml:space="preserve"> and Sancho </w:t>
      </w:r>
      <w:proofErr w:type="spellStart"/>
      <w:r w:rsidRPr="00032D6B">
        <w:rPr>
          <w:sz w:val="24"/>
          <w:szCs w:val="24"/>
        </w:rPr>
        <w:t>Pansa</w:t>
      </w:r>
      <w:proofErr w:type="spellEnd"/>
      <w:r w:rsidRPr="00032D6B">
        <w:rPr>
          <w:sz w:val="24"/>
          <w:szCs w:val="24"/>
        </w:rPr>
        <w:t>, 1860’s (various collections)</w:t>
      </w:r>
    </w:p>
    <w:p w:rsidR="00032D6B" w:rsidRDefault="00032D6B" w:rsidP="00032D6B">
      <w:pPr>
        <w:rPr>
          <w:sz w:val="24"/>
          <w:szCs w:val="24"/>
        </w:rPr>
      </w:pPr>
      <w:r w:rsidRPr="00032D6B">
        <w:rPr>
          <w:sz w:val="24"/>
          <w:szCs w:val="24"/>
        </w:rPr>
        <w:t xml:space="preserve">Adolphe </w:t>
      </w:r>
      <w:proofErr w:type="spellStart"/>
      <w:r w:rsidRPr="00032D6B">
        <w:rPr>
          <w:sz w:val="24"/>
          <w:szCs w:val="24"/>
        </w:rPr>
        <w:t>Monticelli</w:t>
      </w:r>
      <w:proofErr w:type="spellEnd"/>
      <w:r w:rsidRPr="00032D6B">
        <w:rPr>
          <w:sz w:val="24"/>
          <w:szCs w:val="24"/>
        </w:rPr>
        <w:t>, Don Quixote and the Windmills, ca. 1880</w:t>
      </w:r>
    </w:p>
    <w:p w:rsidR="00032D6B" w:rsidRDefault="00032D6B" w:rsidP="00032D6B">
      <w:pPr>
        <w:rPr>
          <w:sz w:val="24"/>
          <w:szCs w:val="24"/>
        </w:rPr>
      </w:pPr>
      <w:r>
        <w:rPr>
          <w:sz w:val="24"/>
          <w:szCs w:val="24"/>
        </w:rPr>
        <w:t>Picasso, Don Quixote, 1955 (350</w:t>
      </w:r>
      <w:r w:rsidRPr="00032D6B">
        <w:rPr>
          <w:sz w:val="24"/>
          <w:szCs w:val="24"/>
          <w:vertAlign w:val="superscript"/>
        </w:rPr>
        <w:t>th</w:t>
      </w:r>
      <w:r>
        <w:rPr>
          <w:sz w:val="24"/>
          <w:szCs w:val="24"/>
        </w:rPr>
        <w:t xml:space="preserve"> anniversary of the novel)</w:t>
      </w:r>
    </w:p>
    <w:p w:rsidR="00032D6B" w:rsidRDefault="00032D6B" w:rsidP="00032D6B">
      <w:pPr>
        <w:rPr>
          <w:sz w:val="24"/>
          <w:szCs w:val="24"/>
        </w:rPr>
      </w:pPr>
      <w:r>
        <w:rPr>
          <w:sz w:val="24"/>
          <w:szCs w:val="24"/>
        </w:rPr>
        <w:t>Salvador Dali, Illustrations for Don Quixote, Modern Library, 1946</w:t>
      </w:r>
    </w:p>
    <w:p w:rsidR="00032D6B" w:rsidRDefault="00032D6B" w:rsidP="00032D6B">
      <w:pPr>
        <w:rPr>
          <w:sz w:val="24"/>
          <w:szCs w:val="24"/>
        </w:rPr>
      </w:pPr>
      <w:r>
        <w:rPr>
          <w:sz w:val="24"/>
          <w:szCs w:val="24"/>
        </w:rPr>
        <w:t>Salvador Dali, Studies for Don Quixote, 1956</w:t>
      </w:r>
    </w:p>
    <w:p w:rsidR="00032D6B" w:rsidRDefault="00032D6B" w:rsidP="00032D6B">
      <w:pPr>
        <w:rPr>
          <w:sz w:val="24"/>
          <w:szCs w:val="24"/>
        </w:rPr>
      </w:pPr>
      <w:r>
        <w:rPr>
          <w:sz w:val="24"/>
          <w:szCs w:val="24"/>
        </w:rPr>
        <w:t>Velázquez, Aesop, ca. 138, The Prado</w:t>
      </w:r>
    </w:p>
    <w:p w:rsidR="00032D6B" w:rsidRDefault="00032D6B" w:rsidP="00032D6B">
      <w:pPr>
        <w:rPr>
          <w:sz w:val="24"/>
          <w:szCs w:val="24"/>
        </w:rPr>
      </w:pPr>
      <w:r>
        <w:rPr>
          <w:sz w:val="24"/>
          <w:szCs w:val="24"/>
        </w:rPr>
        <w:t>Velázquez,</w:t>
      </w:r>
      <w:r>
        <w:rPr>
          <w:sz w:val="24"/>
          <w:szCs w:val="24"/>
        </w:rPr>
        <w:t xml:space="preserve"> The Buffoon Don Cristobal de Castaneda (</w:t>
      </w:r>
      <w:proofErr w:type="spellStart"/>
      <w:r>
        <w:rPr>
          <w:sz w:val="24"/>
          <w:szCs w:val="24"/>
        </w:rPr>
        <w:t>Barbarroya</w:t>
      </w:r>
      <w:proofErr w:type="spellEnd"/>
      <w:r>
        <w:rPr>
          <w:sz w:val="24"/>
          <w:szCs w:val="24"/>
        </w:rPr>
        <w:t>), 1637-40, The Prado</w:t>
      </w:r>
    </w:p>
    <w:p w:rsidR="00032D6B" w:rsidRDefault="00032D6B" w:rsidP="00032D6B">
      <w:pPr>
        <w:rPr>
          <w:sz w:val="24"/>
          <w:szCs w:val="24"/>
        </w:rPr>
      </w:pPr>
      <w:r>
        <w:rPr>
          <w:sz w:val="24"/>
          <w:szCs w:val="24"/>
        </w:rPr>
        <w:t>Velázquez,</w:t>
      </w:r>
      <w:r>
        <w:rPr>
          <w:sz w:val="24"/>
          <w:szCs w:val="24"/>
        </w:rPr>
        <w:t xml:space="preserve"> Don Juan de Calabazas, 1637-39, The Prado</w:t>
      </w:r>
    </w:p>
    <w:p w:rsidR="00032D6B" w:rsidRDefault="00032D6B" w:rsidP="00032D6B">
      <w:pPr>
        <w:rPr>
          <w:sz w:val="24"/>
          <w:szCs w:val="24"/>
        </w:rPr>
      </w:pPr>
      <w:r>
        <w:rPr>
          <w:sz w:val="24"/>
          <w:szCs w:val="24"/>
        </w:rPr>
        <w:t>Velázquez,</w:t>
      </w:r>
      <w:r>
        <w:rPr>
          <w:sz w:val="24"/>
          <w:szCs w:val="24"/>
        </w:rPr>
        <w:t xml:space="preserve"> Don Sebastian del </w:t>
      </w:r>
      <w:proofErr w:type="spellStart"/>
      <w:r>
        <w:rPr>
          <w:sz w:val="24"/>
          <w:szCs w:val="24"/>
        </w:rPr>
        <w:t>Morra</w:t>
      </w:r>
      <w:proofErr w:type="spellEnd"/>
      <w:r>
        <w:rPr>
          <w:sz w:val="24"/>
          <w:szCs w:val="24"/>
        </w:rPr>
        <w:t>, ca. 1645, The Prado</w:t>
      </w:r>
    </w:p>
    <w:p w:rsidR="00032D6B" w:rsidRDefault="00032D6B" w:rsidP="00032D6B">
      <w:pPr>
        <w:rPr>
          <w:sz w:val="24"/>
          <w:szCs w:val="24"/>
        </w:rPr>
      </w:pPr>
      <w:r>
        <w:rPr>
          <w:sz w:val="24"/>
          <w:szCs w:val="24"/>
        </w:rPr>
        <w:t>Velázquez,</w:t>
      </w:r>
      <w:r>
        <w:rPr>
          <w:sz w:val="24"/>
          <w:szCs w:val="24"/>
        </w:rPr>
        <w:t xml:space="preserve"> Juan de </w:t>
      </w:r>
      <w:proofErr w:type="spellStart"/>
      <w:r>
        <w:rPr>
          <w:sz w:val="24"/>
          <w:szCs w:val="24"/>
        </w:rPr>
        <w:t>Pareja</w:t>
      </w:r>
      <w:proofErr w:type="spellEnd"/>
      <w:r>
        <w:rPr>
          <w:sz w:val="24"/>
          <w:szCs w:val="24"/>
        </w:rPr>
        <w:t>, ca. 1650, The MET</w:t>
      </w:r>
    </w:p>
    <w:p w:rsidR="00032D6B" w:rsidRDefault="00032D6B" w:rsidP="00032D6B">
      <w:pPr>
        <w:rPr>
          <w:sz w:val="24"/>
          <w:szCs w:val="24"/>
        </w:rPr>
      </w:pPr>
      <w:r>
        <w:rPr>
          <w:sz w:val="24"/>
          <w:szCs w:val="24"/>
        </w:rPr>
        <w:t xml:space="preserve">Juan de </w:t>
      </w:r>
      <w:proofErr w:type="spellStart"/>
      <w:r>
        <w:rPr>
          <w:sz w:val="24"/>
          <w:szCs w:val="24"/>
        </w:rPr>
        <w:t>Pareja</w:t>
      </w:r>
      <w:proofErr w:type="spellEnd"/>
      <w:r>
        <w:rPr>
          <w:sz w:val="24"/>
          <w:szCs w:val="24"/>
        </w:rPr>
        <w:t xml:space="preserve">, Calling of </w:t>
      </w:r>
      <w:proofErr w:type="spellStart"/>
      <w:r>
        <w:rPr>
          <w:sz w:val="24"/>
          <w:szCs w:val="24"/>
        </w:rPr>
        <w:t>St.Matthew</w:t>
      </w:r>
      <w:proofErr w:type="spellEnd"/>
      <w:r>
        <w:rPr>
          <w:sz w:val="24"/>
          <w:szCs w:val="24"/>
        </w:rPr>
        <w:t>, ca. 1661, The Prado</w:t>
      </w:r>
    </w:p>
    <w:p w:rsidR="00032D6B" w:rsidRPr="00032D6B" w:rsidRDefault="00032D6B">
      <w:pPr>
        <w:rPr>
          <w:sz w:val="24"/>
          <w:szCs w:val="24"/>
        </w:rPr>
      </w:pPr>
      <w:r>
        <w:rPr>
          <w:sz w:val="24"/>
          <w:szCs w:val="24"/>
        </w:rPr>
        <w:t>Velázquez,</w:t>
      </w:r>
      <w:r>
        <w:rPr>
          <w:sz w:val="24"/>
          <w:szCs w:val="24"/>
        </w:rPr>
        <w:t xml:space="preserve"> Las </w:t>
      </w:r>
      <w:proofErr w:type="spellStart"/>
      <w:r>
        <w:rPr>
          <w:sz w:val="24"/>
          <w:szCs w:val="24"/>
        </w:rPr>
        <w:t>Meninas</w:t>
      </w:r>
      <w:proofErr w:type="spellEnd"/>
      <w:r>
        <w:rPr>
          <w:sz w:val="24"/>
          <w:szCs w:val="24"/>
        </w:rPr>
        <w:t>, 1656-57, The Prado</w:t>
      </w:r>
    </w:p>
    <w:p w:rsidR="00032D6B" w:rsidRPr="00032D6B" w:rsidRDefault="00032D6B">
      <w:pPr>
        <w:rPr>
          <w:sz w:val="24"/>
          <w:szCs w:val="24"/>
        </w:rPr>
      </w:pPr>
      <w:bookmarkStart w:id="0" w:name="_GoBack"/>
      <w:bookmarkEnd w:id="0"/>
    </w:p>
    <w:sectPr w:rsidR="00032D6B" w:rsidRPr="00032D6B" w:rsidSect="00050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FD2"/>
    <w:rsid w:val="00032D6B"/>
    <w:rsid w:val="000503C7"/>
    <w:rsid w:val="000D58A1"/>
    <w:rsid w:val="00472FD2"/>
    <w:rsid w:val="004B0C0A"/>
    <w:rsid w:val="0090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2A45"/>
  <w15:chartTrackingRefBased/>
  <w15:docId w15:val="{13962E40-9F1F-B24F-85F0-BBD85A9E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27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2018-10-17T00:43:00Z</dcterms:created>
  <dcterms:modified xsi:type="dcterms:W3CDTF">2018-10-17T00:43:00Z</dcterms:modified>
</cp:coreProperties>
</file>