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E9A2B" w14:textId="77777777" w:rsidR="00EF55D0" w:rsidRDefault="00EF55D0" w:rsidP="00EF55D0">
      <w:pPr>
        <w:spacing w:line="360" w:lineRule="auto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Titian’s Heirs and Rivals: Tintoretto and Veronese</w:t>
      </w:r>
    </w:p>
    <w:p w14:paraId="03809A1D" w14:textId="77777777" w:rsidR="00EF55D0" w:rsidRDefault="00EF55D0" w:rsidP="00EF55D0">
      <w:pPr>
        <w:spacing w:line="360" w:lineRule="auto"/>
        <w:rPr>
          <w:rFonts w:ascii="Times New Roman" w:hAnsi="Times New Roman" w:cs="Times New Roman"/>
          <w:bCs/>
        </w:rPr>
      </w:pPr>
    </w:p>
    <w:p w14:paraId="08717420" w14:textId="77777777" w:rsidR="00EF55D0" w:rsidRDefault="00EF55D0" w:rsidP="00EF55D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Annunciation, ca. 1565-70, San Salvatore, Venice</w:t>
      </w:r>
    </w:p>
    <w:p w14:paraId="0FA32B69" w14:textId="77777777" w:rsidR="00EF55D0" w:rsidRDefault="00EF55D0" w:rsidP="00EF55D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Pieta, 1576, Venice, the Accademia</w:t>
      </w:r>
    </w:p>
    <w:p w14:paraId="7199AC4B" w14:textId="0A598831" w:rsidR="00073BAF" w:rsidRDefault="005C7493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Self-Portrait, ca. 1567</w:t>
      </w:r>
      <w:r w:rsidR="00073BAF">
        <w:rPr>
          <w:rFonts w:ascii="Times New Roman" w:hAnsi="Times New Roman" w:cs="Times New Roman"/>
          <w:bCs/>
        </w:rPr>
        <w:t>, Madrid, Prado</w:t>
      </w:r>
    </w:p>
    <w:p w14:paraId="6E472A09" w14:textId="5DDF1746" w:rsidR="00073BAF" w:rsidRDefault="00073BAF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Flaying of Marsyas, 1570’s, Olomouc, Archepiscopal Palace</w:t>
      </w:r>
    </w:p>
    <w:p w14:paraId="4E563FEC" w14:textId="4DFC6A73" w:rsidR="00073BAF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Jacopo Tintoretto, Self-Portrait, ca. 1547, Philadelphia</w:t>
      </w:r>
    </w:p>
    <w:p w14:paraId="073D1933" w14:textId="2E0A81DF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Tintoretto, The Conversion of Saul, ca. 1545, Washington, NGA</w:t>
      </w:r>
    </w:p>
    <w:p w14:paraId="678CA771" w14:textId="47B2B65A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Tintoretto, The Miracle of Marc freeing the Slave, 1548, Venice, Accademia</w:t>
      </w:r>
    </w:p>
    <w:p w14:paraId="6425266B" w14:textId="2B674E5F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Tintoretto, The Presentation of the Virgin, 1553-56, Madonna del Orto, Venice</w:t>
      </w:r>
    </w:p>
    <w:p w14:paraId="003FD1FC" w14:textId="3969757A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Tintoretto, Crucifixion, 1565, Scuola Grande di San Rocco, Venice</w:t>
      </w:r>
    </w:p>
    <w:p w14:paraId="75F7AB09" w14:textId="3D6FFFBE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Tintoretto, The Last Supper, 1579-81, Scuola Grande di San Rocco, Venice</w:t>
      </w:r>
    </w:p>
    <w:p w14:paraId="4BDECD1F" w14:textId="090758CB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Tintoretto, The Last Supper, 1592-94, San Giorgio Maggiore, Venice</w:t>
      </w:r>
    </w:p>
    <w:p w14:paraId="4A5DBC23" w14:textId="4D1DF28A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Tintoretto, Paintings for the Great Council Hall, after 1588, Palazzo Ducale, Venice</w:t>
      </w:r>
    </w:p>
    <w:p w14:paraId="10EE73B3" w14:textId="5BF63220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Tintoretto, Paradise, after 1588, Palazzo Ducale, Venice</w:t>
      </w:r>
    </w:p>
    <w:p w14:paraId="794B61DC" w14:textId="41B506BE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Paolo Veronese, Self-Portrait, ca. 1560, Hermitage, St. Petersburg</w:t>
      </w:r>
    </w:p>
    <w:p w14:paraId="71E03743" w14:textId="3E833090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Veronese, The Annunciation, 1558, Santi Giovanni e Paolo, Venice</w:t>
      </w:r>
    </w:p>
    <w:p w14:paraId="0692884A" w14:textId="2ADE58EB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Veronese, Paintings for Biblioteca Marciana (Salone) 1560-70, Venice</w:t>
      </w:r>
    </w:p>
    <w:p w14:paraId="62BEDE6C" w14:textId="1A0714D9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Veronese, Apotheosis of Venice, 1585, Palazzo Ducale</w:t>
      </w:r>
    </w:p>
    <w:p w14:paraId="14519D2A" w14:textId="477A15C2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Veronese, Frescoes for Villa Barbaro, Maser, ca. 1560</w:t>
      </w:r>
    </w:p>
    <w:p w14:paraId="4975CE59" w14:textId="64A6E4A2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Veronese, Feast in the House of Levi, 1573, Accademia, Venice</w:t>
      </w:r>
    </w:p>
    <w:p w14:paraId="1B3BEAAE" w14:textId="117982D3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Veronese, The Wedding Feast at Cana, 1563, The Louvre</w:t>
      </w:r>
    </w:p>
    <w:p w14:paraId="56DA5847" w14:textId="75BA34BB" w:rsidR="00EF55D0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Veronese, Portrait of a Procurator of St.Mark’s, 1570’s, Washington NGA</w:t>
      </w:r>
    </w:p>
    <w:p w14:paraId="04CE3454" w14:textId="77777777" w:rsidR="00EF55D0" w:rsidRPr="00592C09" w:rsidRDefault="00EF55D0" w:rsidP="00592C09">
      <w:pPr>
        <w:spacing w:line="360" w:lineRule="auto"/>
        <w:rPr>
          <w:rFonts w:ascii="Times New Roman" w:hAnsi="Times New Roman" w:cs="Times New Roman"/>
          <w:bCs/>
        </w:rPr>
      </w:pPr>
    </w:p>
    <w:sectPr w:rsidR="00EF55D0" w:rsidRPr="00592C09" w:rsidSect="00893C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DEBA4" w14:textId="77777777" w:rsidR="00B11375" w:rsidRDefault="00B11375" w:rsidP="00DE1595">
      <w:r>
        <w:separator/>
      </w:r>
    </w:p>
  </w:endnote>
  <w:endnote w:type="continuationSeparator" w:id="0">
    <w:p w14:paraId="34D4ACF9" w14:textId="77777777" w:rsidR="00B11375" w:rsidRDefault="00B11375" w:rsidP="00DE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578B4" w14:textId="77777777" w:rsidR="00B11375" w:rsidRDefault="00B11375" w:rsidP="00DE1595">
      <w:r>
        <w:separator/>
      </w:r>
    </w:p>
  </w:footnote>
  <w:footnote w:type="continuationSeparator" w:id="0">
    <w:p w14:paraId="4E200568" w14:textId="77777777" w:rsidR="00B11375" w:rsidRDefault="00B11375" w:rsidP="00DE15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8BED" w14:textId="60E7902D" w:rsidR="00DE1595" w:rsidRPr="00DE1595" w:rsidRDefault="00847A50" w:rsidP="00DE1595">
    <w:pPr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 xml:space="preserve">Renaissance Venice: </w:t>
    </w:r>
    <w:r w:rsidR="00DE1595" w:rsidRPr="00DE1595">
      <w:rPr>
        <w:rFonts w:ascii="Times New Roman" w:hAnsi="Times New Roman" w:cs="Times New Roman"/>
        <w:sz w:val="21"/>
        <w:szCs w:val="21"/>
      </w:rPr>
      <w:t>The Art Seminar, 2017, Dr. Aneta Georgievska-Shine</w:t>
    </w:r>
  </w:p>
  <w:p w14:paraId="47AAF13E" w14:textId="77777777" w:rsidR="00DE1595" w:rsidRDefault="00DE1595">
    <w:pPr>
      <w:pStyle w:val="Header"/>
    </w:pPr>
  </w:p>
  <w:p w14:paraId="03F5B1F7" w14:textId="77777777" w:rsidR="00DE1595" w:rsidRDefault="00DE1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4D"/>
    <w:rsid w:val="0001254D"/>
    <w:rsid w:val="00073BAF"/>
    <w:rsid w:val="002A24E1"/>
    <w:rsid w:val="002D057A"/>
    <w:rsid w:val="003F16A4"/>
    <w:rsid w:val="00567C60"/>
    <w:rsid w:val="00592C09"/>
    <w:rsid w:val="005C40FC"/>
    <w:rsid w:val="005C7493"/>
    <w:rsid w:val="005F7BF9"/>
    <w:rsid w:val="006F5A0F"/>
    <w:rsid w:val="00834088"/>
    <w:rsid w:val="00847A50"/>
    <w:rsid w:val="00893C53"/>
    <w:rsid w:val="00AF1485"/>
    <w:rsid w:val="00B11375"/>
    <w:rsid w:val="00BB335A"/>
    <w:rsid w:val="00C23039"/>
    <w:rsid w:val="00D2311C"/>
    <w:rsid w:val="00DE1595"/>
    <w:rsid w:val="00E06773"/>
    <w:rsid w:val="00EF55D0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D4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595"/>
  </w:style>
  <w:style w:type="paragraph" w:styleId="Footer">
    <w:name w:val="footer"/>
    <w:basedOn w:val="Normal"/>
    <w:link w:val="FooterChar"/>
    <w:uiPriority w:val="99"/>
    <w:unhideWhenUsed/>
    <w:rsid w:val="00DE1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 Seminar Group</cp:lastModifiedBy>
  <cp:revision>2</cp:revision>
  <dcterms:created xsi:type="dcterms:W3CDTF">2017-02-27T15:23:00Z</dcterms:created>
  <dcterms:modified xsi:type="dcterms:W3CDTF">2017-02-27T15:23:00Z</dcterms:modified>
</cp:coreProperties>
</file>